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海陵岛北洛秘境两天行程单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SN011751012034CF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阳江海陵岛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丰富自助晚餐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顺德出发
                <w:br/>
              </w:t>
            </w:r>
          </w:p>
          <w:p>
            <w:pPr>
              <w:pStyle w:val="indent"/>
            </w:pPr>
            <w:r>
              <w:rPr>
                <w:rFonts w:ascii="微软雅黑" w:hAnsi="微软雅黑" w:eastAsia="微软雅黑" w:cs="微软雅黑"/>
                <w:color w:val="000000"/>
                <w:sz w:val="20"/>
                <w:szCs w:val="20"/>
              </w:rPr>
              <w:t xml:space="preserve">
                到达海陵岛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回程顺德
                <w:br/>
              </w:t>
            </w:r>
          </w:p>
          <w:p>
            <w:pPr>
              <w:pStyle w:val="indent"/>
            </w:pPr>
            <w:r>
              <w:rPr>
                <w:rFonts w:ascii="微软雅黑" w:hAnsi="微软雅黑" w:eastAsia="微软雅黑" w:cs="微软雅黑"/>
                <w:color w:val="000000"/>
                <w:sz w:val="20"/>
                <w:szCs w:val="20"/>
              </w:rPr>
              <w:t xml:space="preserve">
                酒店早餐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1、交通：全程旅游用车；
                <w:br/>
                2、住宿：含1晚住宿，单人请自行安排（补房差/不占床）；
                <w:br/>
                3、用餐：含餐2正1早，晚餐餐标40元/正、午餐餐标30元/正；酒店含早，不用不退。
                <w:br/>
                4、门票：行程内所列的景点第一道大门票；
                <w:br/>
                5、导游服务：全陪导游1名；
                <w:br/>
                6、我社已按国家旅游法规定购买旅行社责任保险。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2025-07-17T12:28:49+08:00</dcterms:created>
  <dcterms:modified xsi:type="dcterms:W3CDTF">2025-07-17T12:28:49+08:00</dcterms:modified>
</cp:coreProperties>
</file>

<file path=docProps/custom.xml><?xml version="1.0" encoding="utf-8"?>
<Properties xmlns="http://schemas.openxmlformats.org/officeDocument/2006/custom-properties" xmlns:vt="http://schemas.openxmlformats.org/officeDocument/2006/docPropsVTypes"/>
</file>